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1263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1263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Программы профилактики рисков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причинения вреда (ущерба)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охраняемым законом ценностям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 осуществлении муниципального контроля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области охраны и использования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особо охраняемых природных территорий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местного значения на территории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 на 2022 год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местного значения на территории городского округа город Воронеж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Контроль за исполнением настоящего распоряжения возложить на заместителя главы администрации Бородину Л.В.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